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Pr="00E87ABC" w:rsidRDefault="00EE210E" w:rsidP="00587342">
      <w:pPr>
        <w:jc w:val="right"/>
        <w:rPr>
          <w:b/>
          <w:bCs/>
        </w:rPr>
      </w:pPr>
      <w:bookmarkStart w:id="0" w:name="_GoBack"/>
      <w:bookmarkEnd w:id="0"/>
      <w:r w:rsidRPr="00E87ABC">
        <w:rPr>
          <w:b/>
          <w:bCs/>
        </w:rPr>
        <w:t>2</w:t>
      </w:r>
      <w:r w:rsidR="001D3B43" w:rsidRPr="00E87ABC">
        <w:rPr>
          <w:b/>
          <w:bCs/>
        </w:rPr>
        <w:t>2</w:t>
      </w:r>
      <w:r w:rsidR="00587342" w:rsidRPr="00E87ABC">
        <w:rPr>
          <w:b/>
          <w:bCs/>
        </w:rPr>
        <w:t>0</w:t>
      </w:r>
    </w:p>
    <w:p w:rsidR="00587342" w:rsidRPr="00E87ABC" w:rsidRDefault="00FF1248" w:rsidP="00587342">
      <w:pPr>
        <w:jc w:val="right"/>
        <w:rPr>
          <w:bCs/>
        </w:rPr>
      </w:pPr>
      <w:r w:rsidRPr="00E87ABC">
        <w:rPr>
          <w:bCs/>
        </w:rPr>
        <w:t>Page 1 of 4</w:t>
      </w:r>
    </w:p>
    <w:p w:rsidR="00682F5B" w:rsidRPr="00E87ABC" w:rsidRDefault="00682F5B" w:rsidP="00682F5B">
      <w:pPr>
        <w:rPr>
          <w:bCs/>
        </w:rPr>
      </w:pPr>
    </w:p>
    <w:p w:rsidR="00682F5B" w:rsidRPr="00E87ABC" w:rsidRDefault="00682F5B" w:rsidP="00682F5B">
      <w:pPr>
        <w:rPr>
          <w:bCs/>
        </w:rPr>
      </w:pPr>
    </w:p>
    <w:p w:rsidR="00EE210E" w:rsidRPr="00E87ABC" w:rsidRDefault="00EE210E" w:rsidP="00EE210E">
      <w:pPr>
        <w:rPr>
          <w:b/>
          <w:bCs/>
          <w:u w:val="single"/>
        </w:rPr>
      </w:pPr>
      <w:bookmarkStart w:id="1" w:name="_DV_M2"/>
      <w:bookmarkEnd w:id="1"/>
      <w:r w:rsidRPr="00E87ABC">
        <w:rPr>
          <w:b/>
          <w:bCs/>
          <w:u w:val="single"/>
        </w:rPr>
        <w:t>FINANCE</w:t>
      </w:r>
    </w:p>
    <w:p w:rsidR="00EE210E" w:rsidRPr="00E87ABC" w:rsidRDefault="00EE210E" w:rsidP="00EE210E">
      <w:pPr>
        <w:rPr>
          <w:bCs/>
        </w:rPr>
      </w:pPr>
    </w:p>
    <w:p w:rsidR="00EE210E" w:rsidRPr="00E87ABC" w:rsidRDefault="00EE210E" w:rsidP="00EE210E">
      <w:pPr>
        <w:rPr>
          <w:bCs/>
        </w:rPr>
      </w:pPr>
    </w:p>
    <w:p w:rsidR="001D3B43" w:rsidRPr="00E87ABC" w:rsidRDefault="001D3B43" w:rsidP="001D3B43">
      <w:bookmarkStart w:id="2" w:name="_DV_M3"/>
      <w:bookmarkStart w:id="3" w:name="_DV_M46"/>
      <w:bookmarkStart w:id="4" w:name="_DV_M55"/>
      <w:bookmarkEnd w:id="2"/>
      <w:bookmarkEnd w:id="3"/>
      <w:bookmarkEnd w:id="4"/>
      <w:r w:rsidRPr="00E87ABC">
        <w:rPr>
          <w:b/>
          <w:bCs/>
          <w:u w:val="single"/>
        </w:rPr>
        <w:t>Investment Guidelines</w:t>
      </w:r>
    </w:p>
    <w:p w:rsidR="001D3B43" w:rsidRPr="00E87ABC" w:rsidRDefault="001D3B43" w:rsidP="001D3B43"/>
    <w:p w:rsidR="001D3B43" w:rsidRPr="00E87ABC" w:rsidRDefault="001D3B43" w:rsidP="001D3B43">
      <w:pPr>
        <w:rPr>
          <w:b/>
          <w:bCs/>
        </w:rPr>
      </w:pPr>
      <w:bookmarkStart w:id="5" w:name="_DV_M56"/>
      <w:bookmarkEnd w:id="5"/>
      <w:r w:rsidRPr="00E87ABC">
        <w:rPr>
          <w:b/>
          <w:bCs/>
          <w:u w:val="single"/>
        </w:rPr>
        <w:t xml:space="preserve">Role of Trustees </w:t>
      </w:r>
    </w:p>
    <w:p w:rsidR="001D3B43" w:rsidRPr="00E87ABC" w:rsidRDefault="001D3B43" w:rsidP="009B3456">
      <w:pPr>
        <w:spacing w:before="120"/>
      </w:pPr>
      <w:bookmarkStart w:id="6" w:name="_DV_M57"/>
      <w:bookmarkEnd w:id="6"/>
      <w:r w:rsidRPr="00E87ABC">
        <w:t xml:space="preserve">The Trustees are responsible to ensure that the Trust fund is managed: </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7" w:name="_DV_M58"/>
      <w:bookmarkEnd w:id="7"/>
      <w:r w:rsidRPr="00E87ABC">
        <w:t>Effectively</w:t>
      </w:r>
      <w:r w:rsidR="001D3B43" w:rsidRPr="00E87ABC">
        <w:t xml:space="preserve"> and prudently, in full compliance with </w:t>
      </w:r>
      <w:r>
        <w:t>the law and the Trust; and</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8" w:name="_DV_M59"/>
      <w:bookmarkEnd w:id="8"/>
      <w:r w:rsidRPr="00E87ABC">
        <w:t>For</w:t>
      </w:r>
      <w:r w:rsidR="001D3B43" w:rsidRPr="00E87ABC">
        <w:t xml:space="preserve"> the exclusive purposes of providing benefits to participants in the Trust and defraying the costs of administering the Trust. </w:t>
      </w:r>
    </w:p>
    <w:p w:rsidR="001D3B43" w:rsidRPr="00E87ABC" w:rsidRDefault="001D3B43" w:rsidP="001D3B43"/>
    <w:p w:rsidR="001D3B43" w:rsidRPr="00E87ABC" w:rsidRDefault="001D3B43" w:rsidP="001D3B43">
      <w:bookmarkStart w:id="9" w:name="_DV_M60"/>
      <w:bookmarkEnd w:id="9"/>
      <w:r w:rsidRPr="00E87ABC">
        <w:t xml:space="preserve">The Trustees will select, retain, and replace an Investment Consultant, one or more Investment Managers and may select other professional service providers in connection with the investment of the Trust funds.  </w:t>
      </w:r>
    </w:p>
    <w:p w:rsidR="001D3B43" w:rsidRPr="00E87ABC" w:rsidRDefault="001D3B43" w:rsidP="001D3B43"/>
    <w:p w:rsidR="001D3B43" w:rsidRPr="00E87ABC" w:rsidRDefault="001D3B43" w:rsidP="001D3B43">
      <w:pPr>
        <w:rPr>
          <w:b/>
          <w:bCs/>
          <w:u w:val="single"/>
        </w:rPr>
      </w:pPr>
      <w:bookmarkStart w:id="10" w:name="_DV_M61"/>
      <w:bookmarkEnd w:id="10"/>
      <w:r w:rsidRPr="00E87ABC">
        <w:rPr>
          <w:b/>
          <w:bCs/>
          <w:u w:val="single"/>
        </w:rPr>
        <w:t>Objectives</w:t>
      </w:r>
    </w:p>
    <w:p w:rsidR="001D3B43" w:rsidRPr="00E87ABC" w:rsidRDefault="001D3B43" w:rsidP="009B3456">
      <w:pPr>
        <w:spacing w:before="120"/>
      </w:pPr>
      <w:bookmarkStart w:id="11" w:name="_DV_M62"/>
      <w:bookmarkEnd w:id="11"/>
      <w:r w:rsidRPr="00E87ABC">
        <w:t>The investment objectives of the Trust funds shall be the following, in the order given:</w:t>
      </w:r>
    </w:p>
    <w:p w:rsidR="001D3B43" w:rsidRPr="00E87ABC" w:rsidRDefault="001D3B43" w:rsidP="0006068B">
      <w:pPr>
        <w:tabs>
          <w:tab w:val="left" w:pos="360"/>
        </w:tabs>
        <w:spacing w:before="120"/>
        <w:ind w:left="360" w:hanging="360"/>
      </w:pPr>
      <w:bookmarkStart w:id="12" w:name="_DV_M63"/>
      <w:bookmarkEnd w:id="12"/>
      <w:r w:rsidRPr="00E87ABC">
        <w:t>1.</w:t>
      </w:r>
      <w:r w:rsidRPr="00E87ABC">
        <w:tab/>
      </w:r>
      <w:r w:rsidR="009B3456" w:rsidRPr="00E87ABC">
        <w:t>P</w:t>
      </w:r>
      <w:r w:rsidR="0006068B">
        <w:t>reservation of princip</w:t>
      </w:r>
      <w:r w:rsidRPr="00E87ABC">
        <w:t>l</w:t>
      </w:r>
      <w:r w:rsidR="0006068B">
        <w:t>e</w:t>
      </w:r>
      <w:r w:rsidRPr="00E87ABC">
        <w:t xml:space="preserve">. </w:t>
      </w:r>
    </w:p>
    <w:p w:rsidR="001D3B43" w:rsidRPr="00E87ABC" w:rsidRDefault="001D3B43" w:rsidP="0006068B">
      <w:pPr>
        <w:tabs>
          <w:tab w:val="left" w:pos="360"/>
        </w:tabs>
        <w:spacing w:before="120"/>
        <w:ind w:left="360" w:hanging="360"/>
      </w:pPr>
      <w:bookmarkStart w:id="13" w:name="_DV_M64"/>
      <w:bookmarkEnd w:id="13"/>
      <w:r w:rsidRPr="00E87ABC">
        <w:t>2.</w:t>
      </w:r>
      <w:r w:rsidRPr="00E87ABC">
        <w:tab/>
      </w:r>
      <w:r w:rsidR="009B3456" w:rsidRPr="00E87ABC">
        <w:t>M</w:t>
      </w:r>
      <w:r w:rsidRPr="00E87ABC">
        <w:t>eeting the liquidity needs of the Trust to pay claims and other expenses.</w:t>
      </w:r>
    </w:p>
    <w:p w:rsidR="001D3B43" w:rsidRPr="00E87ABC" w:rsidRDefault="001D3B43" w:rsidP="0006068B">
      <w:pPr>
        <w:tabs>
          <w:tab w:val="left" w:pos="360"/>
        </w:tabs>
        <w:spacing w:before="120"/>
        <w:ind w:left="360" w:hanging="360"/>
      </w:pPr>
      <w:bookmarkStart w:id="14" w:name="_DV_M65"/>
      <w:bookmarkEnd w:id="14"/>
      <w:r w:rsidRPr="00E87ABC">
        <w:t>3.</w:t>
      </w:r>
      <w:r w:rsidRPr="00E87ABC">
        <w:tab/>
      </w:r>
      <w:r w:rsidR="009B3456" w:rsidRPr="00E87ABC">
        <w:t>D</w:t>
      </w:r>
      <w:r w:rsidRPr="00E87ABC">
        <w:t xml:space="preserve">iversification of investment to minimize the risk of large losses, within the permissible investment parameters of the Trust. </w:t>
      </w:r>
    </w:p>
    <w:p w:rsidR="001D3B43" w:rsidRPr="00E87ABC" w:rsidRDefault="001D3B43" w:rsidP="001D3B43"/>
    <w:p w:rsidR="00C85454" w:rsidRDefault="009B3456" w:rsidP="001D3B43">
      <w:r w:rsidRPr="00E87ABC">
        <w:t>In that regard, the Investment Manager will manage a diversified portfolio of cash, U.S. governmen</w:t>
      </w:r>
      <w:r w:rsidR="0011349E" w:rsidRPr="00E87ABC">
        <w:t>t treasury bonds (hereinafter “T</w:t>
      </w:r>
      <w:r w:rsidRPr="00E87ABC">
        <w:t>reasury”)</w:t>
      </w:r>
      <w:r w:rsidR="002F7E54">
        <w:t>,</w:t>
      </w:r>
      <w:r w:rsidRPr="00E87ABC">
        <w:t xml:space="preserve"> U.S. governm</w:t>
      </w:r>
      <w:r w:rsidR="0011349E" w:rsidRPr="00E87ABC">
        <w:t>ent agency bonds (hereinafter “A</w:t>
      </w:r>
      <w:r w:rsidRPr="00E87ABC">
        <w:t xml:space="preserve">gency”) </w:t>
      </w:r>
      <w:r w:rsidR="002F7E54">
        <w:t xml:space="preserve">and bank issued FDIC insured Certificates of Deposit </w:t>
      </w:r>
      <w:r w:rsidRPr="00E87ABC">
        <w:t xml:space="preserve">with the goal of meeting the </w:t>
      </w:r>
      <w:r w:rsidR="002F7E54">
        <w:t>expenditure</w:t>
      </w:r>
      <w:r w:rsidR="0006068B">
        <w:t xml:space="preserve"> needs of the Trust. </w:t>
      </w:r>
      <w:r w:rsidRPr="00E87ABC">
        <w:t>The strategy will be implemented via a portfolio</w:t>
      </w:r>
      <w:r w:rsidR="002F7E54">
        <w:t xml:space="preserve"> that</w:t>
      </w:r>
      <w:r w:rsidRPr="00E87ABC">
        <w:t xml:space="preserve"> seeks to </w:t>
      </w:r>
      <w:r w:rsidR="002F7E54">
        <w:t>manage maturities such that the Trust is able to maintain on account, available for immediate use,</w:t>
      </w:r>
      <w:r w:rsidR="00C85454">
        <w:t xml:space="preserve"> </w:t>
      </w:r>
      <w:r w:rsidR="00C85454" w:rsidRPr="004F2514">
        <w:t>reserves in an amount determined by the Trustees to be necessary to fund insurance premium costs for the fully insured Trust benefits.</w:t>
      </w:r>
      <w:r w:rsidR="002F7E54">
        <w:t xml:space="preserve"> </w:t>
      </w:r>
    </w:p>
    <w:p w:rsidR="004F2514" w:rsidRDefault="004F2514" w:rsidP="001D3B43"/>
    <w:p w:rsidR="001D3B43" w:rsidRPr="00E87ABC" w:rsidRDefault="009B3456" w:rsidP="001D3B43">
      <w:r w:rsidRPr="00E87ABC">
        <w:t xml:space="preserve">To the extent that </w:t>
      </w:r>
      <w:r w:rsidR="002F7E54">
        <w:t>expected</w:t>
      </w:r>
      <w:r w:rsidRPr="00E87ABC">
        <w:t xml:space="preserve"> Trust expenditure</w:t>
      </w:r>
      <w:r w:rsidR="00C85454">
        <w:t xml:space="preserve"> </w:t>
      </w:r>
      <w:r w:rsidR="00C85454" w:rsidRPr="004F2514">
        <w:t>reserves</w:t>
      </w:r>
      <w:r w:rsidRPr="00E87ABC">
        <w:t xml:space="preserve"> require immediate, unencumbered liquidity, Trust funds will be invested in a designated cash account and held in a money market fund ra</w:t>
      </w:r>
      <w:r w:rsidR="0006068B">
        <w:t xml:space="preserve">ther than in individual bonds. </w:t>
      </w:r>
      <w:r w:rsidRPr="00E87ABC">
        <w:t xml:space="preserve">Investments in this money market fund </w:t>
      </w:r>
      <w:r w:rsidR="0011349E" w:rsidRPr="00E87ABC">
        <w:t>will also be considered T</w:t>
      </w:r>
      <w:r w:rsidRPr="00E87ABC">
        <w:t xml:space="preserve">reasury securities for purposes of </w:t>
      </w:r>
      <w:r w:rsidR="0011349E" w:rsidRPr="00E87ABC">
        <w:t>the</w:t>
      </w:r>
      <w:r w:rsidRPr="00E87ABC">
        <w:t xml:space="preserve"> allocation targets</w:t>
      </w:r>
      <w:r w:rsidR="0011349E" w:rsidRPr="00E87ABC">
        <w:t xml:space="preserve"> of these</w:t>
      </w:r>
      <w:r w:rsidR="009863FA">
        <w:t xml:space="preserve"> Investment Guidelines</w:t>
      </w:r>
      <w:r w:rsidRPr="00E87ABC">
        <w:t>.</w:t>
      </w:r>
      <w:bookmarkStart w:id="15" w:name="_DV_M66"/>
      <w:bookmarkEnd w:id="15"/>
      <w:r w:rsidR="00396A46">
        <w:t xml:space="preserve"> </w:t>
      </w:r>
    </w:p>
    <w:p w:rsidR="001D3B43" w:rsidRPr="00E87ABC" w:rsidRDefault="001D3B43" w:rsidP="001D3B43"/>
    <w:p w:rsidR="00E87ABC" w:rsidRPr="00E87ABC" w:rsidRDefault="00E87ABC" w:rsidP="00E87ABC">
      <w:pPr>
        <w:jc w:val="right"/>
        <w:rPr>
          <w:b/>
          <w:bCs/>
        </w:rPr>
      </w:pPr>
      <w:r w:rsidRPr="00E87ABC">
        <w:rPr>
          <w:b/>
          <w:bCs/>
          <w:u w:val="single"/>
        </w:rPr>
        <w:br w:type="page"/>
      </w:r>
      <w:r w:rsidRPr="00E87ABC">
        <w:rPr>
          <w:b/>
          <w:bCs/>
        </w:rPr>
        <w:lastRenderedPageBreak/>
        <w:t>220</w:t>
      </w:r>
    </w:p>
    <w:p w:rsidR="00E87ABC" w:rsidRPr="00E87ABC" w:rsidRDefault="00E87ABC" w:rsidP="00E87ABC">
      <w:pPr>
        <w:jc w:val="right"/>
        <w:rPr>
          <w:bCs/>
        </w:rPr>
      </w:pPr>
      <w:r w:rsidRPr="00E87ABC">
        <w:rPr>
          <w:bCs/>
        </w:rPr>
        <w:t>Page 2 of 4</w:t>
      </w:r>
    </w:p>
    <w:p w:rsidR="00E87ABC" w:rsidRPr="00E87ABC" w:rsidRDefault="00E87ABC" w:rsidP="00E87ABC"/>
    <w:p w:rsidR="00E87ABC" w:rsidRPr="00E87ABC" w:rsidRDefault="00E87ABC" w:rsidP="00E87ABC"/>
    <w:p w:rsidR="00E87ABC" w:rsidRPr="00E87ABC" w:rsidRDefault="00E87ABC" w:rsidP="00E87ABC">
      <w:pPr>
        <w:rPr>
          <w:b/>
          <w:bCs/>
          <w:u w:val="single"/>
        </w:rPr>
      </w:pPr>
      <w:r w:rsidRPr="00E87ABC">
        <w:rPr>
          <w:b/>
          <w:bCs/>
          <w:u w:val="single"/>
        </w:rPr>
        <w:t>Investment Consultant</w:t>
      </w:r>
    </w:p>
    <w:p w:rsidR="00E87ABC" w:rsidRPr="00E87ABC" w:rsidRDefault="00E87ABC" w:rsidP="00E87ABC">
      <w:pPr>
        <w:spacing w:before="120"/>
      </w:pPr>
      <w:bookmarkStart w:id="16" w:name="_DV_M68"/>
      <w:bookmarkEnd w:id="16"/>
      <w:r w:rsidRPr="00E87ABC">
        <w:t>The Investment Consultant (“Investment Consultant”) shal</w:t>
      </w:r>
      <w:r w:rsidR="0006068B">
        <w:t xml:space="preserve">l be selected by the Trustees. </w:t>
      </w:r>
      <w:r w:rsidRPr="00E87ABC">
        <w:t>The Investment Consultant is responsible to monitor and evaluate the conduct and performance of the Trust’s Investment Managers on a periodic basi</w:t>
      </w:r>
      <w:r w:rsidR="0006068B">
        <w:t xml:space="preserve">s as directed by the Trustees. </w:t>
      </w:r>
      <w:r w:rsidRPr="00E87ABC">
        <w:t>The Investment Consultant shall be completely independe</w:t>
      </w:r>
      <w:r w:rsidR="0006068B">
        <w:t xml:space="preserve">nt of the Investment Managers. </w:t>
      </w:r>
      <w:r w:rsidRPr="00E87ABC">
        <w:t>The Investment Consultant’s review of the performance of the Investment Manager shall include, among other things, an evaluation of the Investment Manager’s compliance with these Investment Guidelines and of the results of the Investment Manager in comparison to the benchmark index and with the performance of funds with similar inves</w:t>
      </w:r>
      <w:r w:rsidR="0006068B">
        <w:t xml:space="preserve">tment strategies to the Trust. </w:t>
      </w:r>
      <w:r w:rsidRPr="00E87ABC">
        <w:t xml:space="preserve">The review may also include recommendations on changes to the Permitted Investments or other portions of </w:t>
      </w:r>
      <w:bookmarkStart w:id="17" w:name="_DV_M71"/>
      <w:bookmarkEnd w:id="17"/>
      <w:r w:rsidRPr="00E87ABC">
        <w:t>these In</w:t>
      </w:r>
      <w:r w:rsidR="009863FA">
        <w:t>vestment Guidelines</w:t>
      </w:r>
      <w:r w:rsidR="0006068B">
        <w:t xml:space="preserve">. </w:t>
      </w:r>
      <w:r w:rsidRPr="00E87ABC">
        <w:t>The Investment Consultant shall report the results of its independent monitoring and evaluation to the Trustees on an annual basis, or as other</w:t>
      </w:r>
      <w:r w:rsidR="0006068B">
        <w:t xml:space="preserve">wise directed by the Trustees. </w:t>
      </w:r>
      <w:r w:rsidRPr="00E87ABC">
        <w:t xml:space="preserve">The Investment Consultant also may be asked to provide educational meetings or seminars on financial, fiduciary, investment, or similar matters to the Trustees. </w:t>
      </w:r>
    </w:p>
    <w:p w:rsidR="00E87ABC" w:rsidRPr="00E87ABC" w:rsidRDefault="00E87ABC" w:rsidP="001D3B43"/>
    <w:p w:rsidR="001D3B43" w:rsidRPr="00E87ABC" w:rsidRDefault="001D3B43" w:rsidP="001D3B43">
      <w:pPr>
        <w:rPr>
          <w:b/>
          <w:bCs/>
          <w:u w:val="single"/>
        </w:rPr>
      </w:pPr>
      <w:bookmarkStart w:id="18" w:name="_DV_M67"/>
      <w:bookmarkStart w:id="19" w:name="_DV_M72"/>
      <w:bookmarkEnd w:id="18"/>
      <w:bookmarkEnd w:id="19"/>
      <w:r w:rsidRPr="00E87ABC">
        <w:rPr>
          <w:b/>
          <w:bCs/>
          <w:u w:val="single"/>
        </w:rPr>
        <w:t>Investment Manager</w:t>
      </w:r>
    </w:p>
    <w:p w:rsidR="001D3B43" w:rsidRPr="00E87ABC" w:rsidRDefault="001D3B43" w:rsidP="001A306A">
      <w:pPr>
        <w:spacing w:before="120"/>
      </w:pPr>
      <w:bookmarkStart w:id="20" w:name="_DV_M73"/>
      <w:bookmarkEnd w:id="20"/>
      <w:r w:rsidRPr="00E87ABC">
        <w:t>The Trust fund shall be invested by one or more professional investment managers or management companies selected by the Tr</w:t>
      </w:r>
      <w:r w:rsidR="0006068B">
        <w:t xml:space="preserve">ustees (“Investment Manager”). </w:t>
      </w:r>
      <w:r w:rsidRPr="00E87ABC">
        <w:t>The day-to-day decisions concerning investments shall be made by the Investment Manager, who shall be a fiduciary of the Trust funds and who shall make such investments in accordance with these In</w:t>
      </w:r>
      <w:r w:rsidR="009863FA">
        <w:t>vestment Guidelines</w:t>
      </w:r>
      <w:r w:rsidR="0006068B">
        <w:t xml:space="preserve">. </w:t>
      </w:r>
      <w:r w:rsidRPr="00E87ABC">
        <w:t xml:space="preserve">The Investment Manager shall provide monthly, quarterly, annual, and other reports on the investments as required in the contract between the Trust and the Investment Manager.  </w:t>
      </w:r>
    </w:p>
    <w:p w:rsidR="001D3B43" w:rsidRPr="00E87ABC" w:rsidRDefault="001D3B43" w:rsidP="001D3B43"/>
    <w:p w:rsidR="001D3B43" w:rsidRPr="00E87ABC" w:rsidRDefault="001D3B43" w:rsidP="001D3B43">
      <w:bookmarkStart w:id="21" w:name="_DV_M74"/>
      <w:bookmarkEnd w:id="21"/>
      <w:r w:rsidRPr="00E87ABC">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w:t>
      </w:r>
      <w:r w:rsidR="0006068B">
        <w:t xml:space="preserve">emed relevant by the Trustees. </w:t>
      </w:r>
      <w:r w:rsidRPr="00E87ABC">
        <w:t>The Investment Manager is required to report to the Trustees any material changes in the following which occur while the Investment Manager has been retained by the Trust:</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2" w:name="_DV_M75"/>
      <w:bookmarkEnd w:id="22"/>
      <w:r w:rsidRPr="00E87ABC">
        <w:t>Material changes in the Investment Manager’s investment decision structure or process.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3" w:name="_DV_M76"/>
      <w:bookmarkEnd w:id="23"/>
      <w:r w:rsidRPr="00E87ABC">
        <w:t>Changes in organization of the Investment Manager, including mergers and acquisitions.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4" w:name="_DV_M77"/>
      <w:bookmarkEnd w:id="24"/>
      <w:r w:rsidRPr="00E87ABC">
        <w:t>Any change in key personnel of the Investment Manager responsible for the formulation and execution of investment strategy.</w:t>
      </w:r>
    </w:p>
    <w:p w:rsidR="001D3B43" w:rsidRPr="00E87ABC" w:rsidRDefault="001D3B43" w:rsidP="001D3B43"/>
    <w:p w:rsidR="001D3B43" w:rsidRPr="00E87ABC" w:rsidRDefault="001D3B43" w:rsidP="001D3B43">
      <w:bookmarkStart w:id="25" w:name="_DV_M78"/>
      <w:bookmarkEnd w:id="25"/>
      <w:r w:rsidRPr="00E87ABC">
        <w:t>The Investment Consultant shall review the performance of the Investment Manager annually or otherwis</w:t>
      </w:r>
      <w:r w:rsidR="0006068B">
        <w:t xml:space="preserve">e as directed by the Trustees. </w:t>
      </w:r>
      <w:r w:rsidRPr="00E87ABC">
        <w:t>The Trustees may, but need not, consult with other investment professionals concerning such performa</w:t>
      </w:r>
      <w:r w:rsidR="0006068B">
        <w:t xml:space="preserve">nce as necessary or desirable. </w:t>
      </w:r>
      <w:r w:rsidRPr="00E87ABC">
        <w:t>The Trustees may replace the Investment Manager or add additional Investment Managers at</w:t>
      </w:r>
      <w:r w:rsidR="0006068B">
        <w:t xml:space="preserve"> any time in their discretion. </w:t>
      </w:r>
      <w:r w:rsidRPr="00E87ABC">
        <w:t xml:space="preserve">The Investment Manager may be selected by a request for proposal or other process on a periodic basis and as determined by the Trustees.  </w:t>
      </w:r>
    </w:p>
    <w:p w:rsidR="001D3B43" w:rsidRPr="00E87ABC" w:rsidRDefault="001D3B43" w:rsidP="001D3B43">
      <w:pPr>
        <w:rPr>
          <w:bCs/>
        </w:rPr>
      </w:pPr>
    </w:p>
    <w:p w:rsidR="001A306A" w:rsidRPr="00E87ABC" w:rsidRDefault="001A306A" w:rsidP="001A306A">
      <w:pPr>
        <w:jc w:val="right"/>
        <w:rPr>
          <w:b/>
          <w:bCs/>
        </w:rPr>
      </w:pPr>
      <w:bookmarkStart w:id="26" w:name="_DV_M79"/>
      <w:bookmarkEnd w:id="26"/>
      <w:r w:rsidRPr="00E87ABC">
        <w:rPr>
          <w:b/>
          <w:bCs/>
          <w:u w:val="single"/>
        </w:rPr>
        <w:br w:type="page"/>
      </w:r>
      <w:r w:rsidRPr="00E87ABC">
        <w:rPr>
          <w:b/>
          <w:bCs/>
        </w:rPr>
        <w:lastRenderedPageBreak/>
        <w:t>220</w:t>
      </w:r>
    </w:p>
    <w:p w:rsidR="001A306A" w:rsidRPr="00E87ABC" w:rsidRDefault="00FF1248" w:rsidP="001A306A">
      <w:pPr>
        <w:jc w:val="right"/>
        <w:rPr>
          <w:bCs/>
        </w:rPr>
      </w:pPr>
      <w:r w:rsidRPr="00E87ABC">
        <w:rPr>
          <w:bCs/>
        </w:rPr>
        <w:t>Page 3 of 4</w:t>
      </w:r>
    </w:p>
    <w:p w:rsidR="001A306A" w:rsidRDefault="001A306A" w:rsidP="001A306A"/>
    <w:p w:rsidR="004F2514" w:rsidRPr="00E87ABC" w:rsidRDefault="004F2514" w:rsidP="001A306A"/>
    <w:p w:rsidR="001D3B43" w:rsidRPr="00E87ABC" w:rsidRDefault="001D3B43" w:rsidP="001D3B43">
      <w:pPr>
        <w:rPr>
          <w:b/>
          <w:bCs/>
          <w:u w:val="single"/>
        </w:rPr>
      </w:pPr>
      <w:r w:rsidRPr="00E87ABC">
        <w:rPr>
          <w:b/>
          <w:bCs/>
          <w:u w:val="single"/>
        </w:rPr>
        <w:t>Liquidity Needs</w:t>
      </w:r>
    </w:p>
    <w:p w:rsidR="001D3B43" w:rsidRPr="00E87ABC" w:rsidRDefault="001D3B43" w:rsidP="001A306A">
      <w:pPr>
        <w:spacing w:before="120"/>
      </w:pPr>
      <w:bookmarkStart w:id="27" w:name="_DV_M80"/>
      <w:bookmarkEnd w:id="27"/>
      <w:r w:rsidRPr="00E87ABC">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rsidR="001D3B43" w:rsidRPr="00396A46" w:rsidRDefault="001D3B43" w:rsidP="001D3B43">
      <w:pPr>
        <w:rPr>
          <w:bCs/>
          <w:sz w:val="12"/>
          <w:szCs w:val="12"/>
        </w:rPr>
      </w:pPr>
    </w:p>
    <w:p w:rsidR="001D3B43" w:rsidRPr="00E87ABC" w:rsidRDefault="001D3B43" w:rsidP="001D3B43">
      <w:pPr>
        <w:rPr>
          <w:b/>
          <w:bCs/>
          <w:u w:val="single"/>
        </w:rPr>
      </w:pPr>
      <w:bookmarkStart w:id="28" w:name="_DV_M83"/>
      <w:bookmarkEnd w:id="28"/>
      <w:r w:rsidRPr="00E87ABC">
        <w:rPr>
          <w:b/>
          <w:bCs/>
          <w:u w:val="single"/>
        </w:rPr>
        <w:t>Periodic Review of Guidelines</w:t>
      </w:r>
    </w:p>
    <w:p w:rsidR="001D3B43" w:rsidRPr="00E87ABC" w:rsidRDefault="001D3B43" w:rsidP="001A306A">
      <w:pPr>
        <w:spacing w:before="120"/>
      </w:pPr>
      <w:bookmarkStart w:id="29" w:name="_DV_M84"/>
      <w:bookmarkEnd w:id="29"/>
      <w:r w:rsidRPr="00E87ABC">
        <w:t xml:space="preserve">The circumstances that bear on these Investment Guidelines may change from time to time. The Trustees, in consultation with the Investment Consultant, will review </w:t>
      </w:r>
      <w:r w:rsidR="009863FA">
        <w:t>these Investment Guidelines</w:t>
      </w:r>
      <w:r w:rsidRPr="00E87ABC">
        <w:t xml:space="preserve"> at least once annually.</w:t>
      </w:r>
    </w:p>
    <w:p w:rsidR="001D3B43" w:rsidRPr="00396A46" w:rsidRDefault="001D3B43" w:rsidP="001D3B43">
      <w:pPr>
        <w:rPr>
          <w:bCs/>
          <w:sz w:val="12"/>
          <w:szCs w:val="12"/>
        </w:rPr>
      </w:pPr>
    </w:p>
    <w:p w:rsidR="002F7E54" w:rsidRPr="00FE4D06" w:rsidRDefault="002F7E54" w:rsidP="001D3B43">
      <w:pPr>
        <w:rPr>
          <w:b/>
          <w:bCs/>
          <w:u w:val="single"/>
        </w:rPr>
      </w:pPr>
      <w:r w:rsidRPr="00FE4D06">
        <w:rPr>
          <w:b/>
          <w:bCs/>
          <w:u w:val="single"/>
        </w:rPr>
        <w:t>Portfolio Guidelines</w:t>
      </w:r>
    </w:p>
    <w:p w:rsidR="002F7E54" w:rsidRDefault="002F7E54" w:rsidP="00FE4D06">
      <w:pPr>
        <w:spacing w:before="120"/>
        <w:rPr>
          <w:bCs/>
        </w:rPr>
      </w:pPr>
      <w:r>
        <w:rPr>
          <w:bCs/>
        </w:rPr>
        <w:t xml:space="preserve">The Trust portfolio </w:t>
      </w:r>
      <w:r w:rsidR="00FE4D06">
        <w:rPr>
          <w:bCs/>
        </w:rPr>
        <w:t xml:space="preserve">will be benchmarked against the </w:t>
      </w:r>
      <w:r w:rsidR="000036A6">
        <w:rPr>
          <w:bCs/>
        </w:rPr>
        <w:t>Bank of American/Merrill Lynch 0</w:t>
      </w:r>
      <w:r w:rsidR="00FE4D06">
        <w:rPr>
          <w:bCs/>
        </w:rPr>
        <w:t xml:space="preserve">-5 Year </w:t>
      </w:r>
      <w:r w:rsidR="000036A6">
        <w:rPr>
          <w:bCs/>
        </w:rPr>
        <w:t>US Treasury</w:t>
      </w:r>
      <w:r w:rsidR="00FE4D06">
        <w:rPr>
          <w:bCs/>
        </w:rPr>
        <w:t xml:space="preserve"> Index and as such should generally be structured with similar credit and interest rate characteristics. Average portfolio duration is to be managed within 1-3 years and average credit quality at A+ or higher by Standard &amp; Poor’s rating agency (or equivalent Moody’s rating) with no individual securities rated lower than BBB-. In addition, to insure appropriate diversification no single issuer, with the exception of government and agency issuers, shall exceed 3% of the portfolio at purchase. No single credit industry shall exceed 15% of the portfolio at purchase.</w:t>
      </w:r>
    </w:p>
    <w:p w:rsidR="002F7E54" w:rsidRPr="00396A46" w:rsidRDefault="002F7E54" w:rsidP="001D3B43">
      <w:pPr>
        <w:rPr>
          <w:bCs/>
          <w:sz w:val="12"/>
          <w:szCs w:val="12"/>
        </w:rPr>
      </w:pPr>
    </w:p>
    <w:p w:rsidR="001D3B43" w:rsidRPr="00E87ABC" w:rsidRDefault="001D3B43" w:rsidP="001D3B43">
      <w:pPr>
        <w:rPr>
          <w:b/>
          <w:bCs/>
          <w:u w:val="single"/>
        </w:rPr>
      </w:pPr>
      <w:bookmarkStart w:id="30" w:name="_DV_M85"/>
      <w:bookmarkEnd w:id="30"/>
      <w:r w:rsidRPr="00E87ABC">
        <w:rPr>
          <w:b/>
          <w:bCs/>
          <w:u w:val="single"/>
        </w:rPr>
        <w:t>Permitted Investments</w:t>
      </w:r>
    </w:p>
    <w:p w:rsidR="001D3B43" w:rsidRPr="00E87ABC" w:rsidRDefault="001A306A" w:rsidP="001A306A">
      <w:pPr>
        <w:spacing w:before="120"/>
      </w:pPr>
      <w:bookmarkStart w:id="31" w:name="_DV_M86"/>
      <w:bookmarkEnd w:id="31"/>
      <w:r w:rsidRPr="00E87ABC">
        <w:t xml:space="preserve">The Investment Manager may select from </w:t>
      </w:r>
      <w:r w:rsidR="00FE4D06">
        <w:t>the following</w:t>
      </w:r>
      <w:r w:rsidRPr="00E87ABC">
        <w:t xml:space="preserve"> permitted inv</w:t>
      </w:r>
      <w:r w:rsidR="0006068B">
        <w:t xml:space="preserve">estments. </w:t>
      </w:r>
      <w:r w:rsidRPr="00E87ABC">
        <w:t>These investments should have varying maturity dates as necessary to comply with liquidity needs, manage interest rate risk, to and in order to achieve diver</w:t>
      </w:r>
      <w:r w:rsidR="0006068B">
        <w:t xml:space="preserve">sification of the Trust funds. </w:t>
      </w:r>
      <w:r w:rsidR="00FE4D06">
        <w:t xml:space="preserve">Provided, however, that the maturity date for any permitted investment will not be longer than ten (10) years. </w:t>
      </w:r>
      <w:r w:rsidRPr="00E87ABC">
        <w:t xml:space="preserve">The Trustees, in consultation with the Investment Consultant, may establish additional maturity and asset allocation parameters for each type of permitted investment.  </w:t>
      </w:r>
    </w:p>
    <w:p w:rsidR="001D3B43" w:rsidRPr="00396A46" w:rsidRDefault="001D3B43" w:rsidP="001D3B43">
      <w:pPr>
        <w:rPr>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81"/>
      </w:tblGrid>
      <w:tr w:rsidR="00D14602" w:rsidRPr="00E87ABC" w:rsidTr="00D11708">
        <w:tc>
          <w:tcPr>
            <w:tcW w:w="4788" w:type="dxa"/>
            <w:tcBorders>
              <w:bottom w:val="single" w:sz="4" w:space="0" w:color="auto"/>
            </w:tcBorders>
            <w:shd w:val="clear" w:color="auto" w:fill="auto"/>
          </w:tcPr>
          <w:p w:rsidR="00D14602" w:rsidRPr="00E87ABC" w:rsidRDefault="00D14602" w:rsidP="00D11708">
            <w:pPr>
              <w:spacing w:before="120" w:after="120"/>
            </w:pPr>
            <w:bookmarkStart w:id="32" w:name="_DV_M87"/>
            <w:bookmarkEnd w:id="32"/>
            <w:r w:rsidRPr="00E87ABC">
              <w:t>Total Portfolio Benchmark</w:t>
            </w:r>
          </w:p>
        </w:tc>
        <w:tc>
          <w:tcPr>
            <w:tcW w:w="4788" w:type="dxa"/>
            <w:tcBorders>
              <w:bottom w:val="single" w:sz="4" w:space="0" w:color="auto"/>
            </w:tcBorders>
            <w:shd w:val="clear" w:color="auto" w:fill="auto"/>
          </w:tcPr>
          <w:p w:rsidR="00D14602" w:rsidRPr="00E87ABC" w:rsidRDefault="000036A6" w:rsidP="000036A6">
            <w:pPr>
              <w:spacing w:before="120" w:after="120"/>
            </w:pPr>
            <w:r>
              <w:t>Bank of America/Merrill Lynch 0</w:t>
            </w:r>
            <w:r w:rsidR="00D14602" w:rsidRPr="00E87ABC">
              <w:t>-</w:t>
            </w:r>
            <w:r w:rsidR="00FE4D06">
              <w:t xml:space="preserve">5 Year </w:t>
            </w:r>
            <w:r>
              <w:t>US Treasury</w:t>
            </w:r>
            <w:r w:rsidR="00FE4D06">
              <w:t xml:space="preserve"> </w:t>
            </w:r>
            <w:r w:rsidR="00D14602" w:rsidRPr="00E87ABC">
              <w:t>Index</w:t>
            </w:r>
          </w:p>
        </w:tc>
      </w:tr>
      <w:tr w:rsidR="00E87ABC" w:rsidRPr="00D11708" w:rsidTr="00D11708">
        <w:tc>
          <w:tcPr>
            <w:tcW w:w="4788" w:type="dxa"/>
            <w:shd w:val="clear" w:color="auto" w:fill="auto"/>
          </w:tcPr>
          <w:p w:rsidR="00E87ABC" w:rsidRPr="00D11708" w:rsidRDefault="00E87ABC" w:rsidP="00D11708">
            <w:pPr>
              <w:spacing w:before="120" w:after="120"/>
              <w:rPr>
                <w:b/>
              </w:rPr>
            </w:pPr>
            <w:r w:rsidRPr="00D11708">
              <w:rPr>
                <w:b/>
              </w:rPr>
              <w:t>Permitted Investment</w:t>
            </w:r>
          </w:p>
        </w:tc>
        <w:tc>
          <w:tcPr>
            <w:tcW w:w="4788" w:type="dxa"/>
            <w:shd w:val="clear" w:color="auto" w:fill="auto"/>
          </w:tcPr>
          <w:p w:rsidR="00E87ABC" w:rsidRPr="00D11708" w:rsidRDefault="00E87ABC" w:rsidP="00D11708">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 xml:space="preserve">Cash/Money Market Funds </w:t>
            </w:r>
          </w:p>
          <w:p w:rsidR="00E87ABC" w:rsidRPr="00E87ABC" w:rsidRDefault="00E87ABC" w:rsidP="001D3B43"/>
        </w:tc>
        <w:tc>
          <w:tcPr>
            <w:tcW w:w="4788" w:type="dxa"/>
            <w:shd w:val="clear" w:color="auto" w:fill="auto"/>
          </w:tcPr>
          <w:p w:rsidR="00E87ABC" w:rsidRPr="00E87ABC" w:rsidRDefault="00E87ABC" w:rsidP="00D11708">
            <w:pPr>
              <w:spacing w:before="120"/>
            </w:pPr>
            <w:r w:rsidRPr="00E87ABC">
              <w:t>The money market fund is invested in the highest quality debt with a weighted average maturity of 90 days or less.</w:t>
            </w:r>
          </w:p>
          <w:p w:rsidR="00E87ABC" w:rsidRPr="00E87ABC" w:rsidRDefault="00E87ABC" w:rsidP="008B2D77"/>
          <w:p w:rsidR="00E87ABC" w:rsidRPr="00E87ABC" w:rsidRDefault="00E87ABC" w:rsidP="008B2D77">
            <w:r w:rsidRPr="00E87ABC">
              <w:t>The fund is registered with and regulated by the Securities and Exchange Commission.</w:t>
            </w:r>
          </w:p>
          <w:p w:rsidR="00E87ABC" w:rsidRPr="00E87ABC" w:rsidRDefault="00E87ABC" w:rsidP="008B2D77"/>
          <w:p w:rsidR="00E87ABC" w:rsidRPr="00E87ABC" w:rsidRDefault="00E87ABC" w:rsidP="008B2D77">
            <w:r w:rsidRPr="00E87ABC">
              <w:t>The fund is rated by at least one nationally recognized rating firm of not less than AAA or its equivalent.</w:t>
            </w:r>
          </w:p>
          <w:p w:rsidR="00E87ABC" w:rsidRPr="00E87ABC" w:rsidRDefault="00E87ABC" w:rsidP="008B2D77"/>
          <w:p w:rsidR="00E87ABC" w:rsidRPr="00E87ABC" w:rsidRDefault="00E87ABC" w:rsidP="00D11708">
            <w:pPr>
              <w:spacing w:after="120"/>
            </w:pPr>
            <w:r w:rsidRPr="00E87ABC">
              <w:t>The fund shall not be subject to any sales loads or other such contingent charges.</w:t>
            </w:r>
          </w:p>
        </w:tc>
      </w:tr>
    </w:tbl>
    <w:p w:rsidR="00FE4D06" w:rsidRPr="00E87ABC" w:rsidRDefault="00FE4D06" w:rsidP="00FE4D06">
      <w:pPr>
        <w:jc w:val="right"/>
        <w:rPr>
          <w:b/>
          <w:bCs/>
        </w:rPr>
      </w:pPr>
      <w:r>
        <w:br w:type="page"/>
      </w:r>
      <w:r w:rsidRPr="00E87ABC">
        <w:rPr>
          <w:b/>
          <w:bCs/>
        </w:rPr>
        <w:lastRenderedPageBreak/>
        <w:t>220</w:t>
      </w:r>
    </w:p>
    <w:p w:rsidR="00FE4D06" w:rsidRPr="00E87ABC" w:rsidRDefault="00FE4D06" w:rsidP="00FE4D06">
      <w:pPr>
        <w:jc w:val="right"/>
        <w:rPr>
          <w:bCs/>
        </w:rPr>
      </w:pPr>
      <w:r w:rsidRPr="00E87ABC">
        <w:rPr>
          <w:bCs/>
        </w:rPr>
        <w:t>Page 4 of 4</w:t>
      </w:r>
    </w:p>
    <w:p w:rsidR="00FE4D06" w:rsidRPr="00E87ABC" w:rsidRDefault="00FE4D06" w:rsidP="00FE4D06"/>
    <w:p w:rsidR="00FE4D06" w:rsidRPr="00E87ABC" w:rsidRDefault="00FE4D06" w:rsidP="00FE4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9863FA" w:rsidRPr="00D11708" w:rsidTr="00024D25">
        <w:tc>
          <w:tcPr>
            <w:tcW w:w="4788" w:type="dxa"/>
            <w:shd w:val="clear" w:color="auto" w:fill="auto"/>
          </w:tcPr>
          <w:p w:rsidR="009863FA" w:rsidRPr="00D11708" w:rsidRDefault="009863FA" w:rsidP="00024D25">
            <w:pPr>
              <w:spacing w:before="120" w:after="120"/>
              <w:rPr>
                <w:b/>
              </w:rPr>
            </w:pPr>
            <w:r w:rsidRPr="00D11708">
              <w:rPr>
                <w:b/>
              </w:rPr>
              <w:t>Permitted Investment</w:t>
            </w:r>
          </w:p>
        </w:tc>
        <w:tc>
          <w:tcPr>
            <w:tcW w:w="4788" w:type="dxa"/>
            <w:shd w:val="clear" w:color="auto" w:fill="auto"/>
          </w:tcPr>
          <w:p w:rsidR="009863FA" w:rsidRPr="00D11708" w:rsidRDefault="009863FA" w:rsidP="00024D25">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Fixed Income</w:t>
            </w:r>
          </w:p>
        </w:tc>
        <w:tc>
          <w:tcPr>
            <w:tcW w:w="4788" w:type="dxa"/>
            <w:shd w:val="clear" w:color="auto" w:fill="auto"/>
          </w:tcPr>
          <w:p w:rsidR="00E87ABC" w:rsidRPr="00E87ABC" w:rsidRDefault="00E87ABC" w:rsidP="00D11708">
            <w:pPr>
              <w:spacing w:before="120" w:after="120"/>
            </w:pPr>
            <w:r w:rsidRPr="00E87ABC">
              <w:t>Invested in public obligations of the U.S. Treasury</w:t>
            </w:r>
            <w:r w:rsidRPr="00D11708">
              <w:rPr>
                <w:b/>
              </w:rPr>
              <w:t xml:space="preserve"> </w:t>
            </w:r>
            <w:r w:rsidRPr="00E87ABC">
              <w:t>including U.S. Treasury Notes, Bonds and other issues backed by the full faith and credit of the U.S. Government.</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Agency Fixed Income</w:t>
            </w:r>
          </w:p>
        </w:tc>
        <w:tc>
          <w:tcPr>
            <w:tcW w:w="4788" w:type="dxa"/>
            <w:shd w:val="clear" w:color="auto" w:fill="auto"/>
          </w:tcPr>
          <w:p w:rsidR="00E87ABC" w:rsidRPr="00E87ABC" w:rsidRDefault="00E87ABC" w:rsidP="00D11708">
            <w:pPr>
              <w:spacing w:before="120" w:after="120"/>
            </w:pPr>
            <w:r w:rsidRPr="00E87ABC">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w:t>
            </w:r>
            <w:r w:rsidRPr="00D11708">
              <w:rPr>
                <w:b/>
              </w:rPr>
              <w:t xml:space="preserve"> </w:t>
            </w:r>
            <w:r w:rsidRPr="00E87ABC">
              <w:t>U.S. Government.</w:t>
            </w:r>
          </w:p>
        </w:tc>
      </w:tr>
      <w:tr w:rsidR="00E87ABC" w:rsidRPr="00E87ABC" w:rsidTr="00D11708">
        <w:tc>
          <w:tcPr>
            <w:tcW w:w="4788" w:type="dxa"/>
            <w:shd w:val="clear" w:color="auto" w:fill="auto"/>
          </w:tcPr>
          <w:p w:rsidR="00E87ABC" w:rsidRPr="00E87ABC" w:rsidRDefault="00E87ABC" w:rsidP="00D11708">
            <w:pPr>
              <w:spacing w:before="120"/>
            </w:pPr>
            <w:r w:rsidRPr="00E87ABC">
              <w:t>Domestic Certificates of Deposit</w:t>
            </w:r>
          </w:p>
        </w:tc>
        <w:tc>
          <w:tcPr>
            <w:tcW w:w="4788" w:type="dxa"/>
            <w:shd w:val="clear" w:color="auto" w:fill="auto"/>
          </w:tcPr>
          <w:p w:rsidR="00E87ABC" w:rsidRPr="00E87ABC" w:rsidRDefault="00E87ABC" w:rsidP="00D11708">
            <w:pPr>
              <w:spacing w:before="120"/>
            </w:pPr>
            <w:r w:rsidRPr="00E87ABC">
              <w:t>Invested in certificates issued or endorsed by a domestic bank or a savings and loan association, organized and supervised under federal laws in which principal and interest are fully insured and unconditionally guaranteed by the U.S. Government.</w:t>
            </w:r>
          </w:p>
          <w:p w:rsidR="00E87ABC" w:rsidRPr="00E87ABC" w:rsidRDefault="00E87ABC" w:rsidP="00E87ABC"/>
          <w:p w:rsidR="00E87ABC" w:rsidRPr="00E87ABC" w:rsidRDefault="00E87ABC" w:rsidP="00D11708">
            <w:pPr>
              <w:spacing w:after="120"/>
            </w:pPr>
            <w:r w:rsidRPr="00E87ABC">
              <w:t>Certificates will be rated by at least one nationally recognized rating firm of not less than A-1 or P-1.</w:t>
            </w:r>
          </w:p>
        </w:tc>
      </w:tr>
    </w:tbl>
    <w:p w:rsidR="001D3B43" w:rsidRPr="00E87ABC" w:rsidRDefault="001D3B43" w:rsidP="001D3B43">
      <w:bookmarkStart w:id="33" w:name="_DV_M88"/>
      <w:bookmarkStart w:id="34" w:name="_DV_M89"/>
      <w:bookmarkEnd w:id="33"/>
      <w:bookmarkEnd w:id="34"/>
    </w:p>
    <w:p w:rsidR="00FF1248" w:rsidRPr="00E87ABC" w:rsidRDefault="00FF1248" w:rsidP="001D3B43"/>
    <w:p w:rsidR="001D3B43" w:rsidRPr="00E87ABC" w:rsidRDefault="001D3B43" w:rsidP="00E87ABC">
      <w:pPr>
        <w:tabs>
          <w:tab w:val="left" w:pos="2160"/>
          <w:tab w:val="left" w:pos="4680"/>
        </w:tabs>
        <w:ind w:left="4680" w:hanging="4680"/>
      </w:pPr>
      <w:bookmarkStart w:id="35" w:name="_DV_M90"/>
      <w:bookmarkEnd w:id="35"/>
      <w:r w:rsidRPr="00E87ABC">
        <w:t>Legal Reference:</w:t>
      </w:r>
      <w:r w:rsidRPr="00E87ABC">
        <w:tab/>
      </w:r>
      <w:hyperlink r:id="rId8" w:history="1">
        <w:r w:rsidRPr="0006068B">
          <w:rPr>
            <w:rStyle w:val="Hyperlink"/>
          </w:rPr>
          <w:t xml:space="preserve">WAC </w:t>
        </w:r>
        <w:r w:rsidR="00B91CB2" w:rsidRPr="0006068B">
          <w:rPr>
            <w:rStyle w:val="Hyperlink"/>
          </w:rPr>
          <w:t>200-110-090</w:t>
        </w:r>
      </w:hyperlink>
      <w:r w:rsidRPr="00E87ABC">
        <w:rPr>
          <w:rStyle w:val="DeltaViewInsertion"/>
          <w:color w:val="auto"/>
          <w:u w:val="none"/>
        </w:rPr>
        <w:tab/>
      </w:r>
      <w:r w:rsidR="00B91CB2">
        <w:rPr>
          <w:rStyle w:val="DeltaViewInsertion"/>
          <w:color w:val="auto"/>
          <w:u w:val="none"/>
        </w:rPr>
        <w:t xml:space="preserve">(Applies only if the Trust self-insures any Trust benefits.) </w:t>
      </w:r>
      <w:r w:rsidR="0006068B">
        <w:t>Standards for m</w:t>
      </w:r>
      <w:r w:rsidRPr="00E87ABC">
        <w:t>anagement</w:t>
      </w:r>
      <w:r w:rsidR="00B91CB2">
        <w:t xml:space="preserve">—Standards for </w:t>
      </w:r>
      <w:r w:rsidR="00FF1248" w:rsidRPr="00E87ABC">
        <w:t>operations</w:t>
      </w:r>
      <w:r w:rsidRPr="00E87ABC">
        <w:t>—Financial plans</w:t>
      </w:r>
    </w:p>
    <w:p w:rsidR="00720803" w:rsidRPr="00E87ABC" w:rsidRDefault="00720803" w:rsidP="00720803">
      <w:pPr>
        <w:tabs>
          <w:tab w:val="left" w:pos="1080"/>
          <w:tab w:val="left" w:pos="3060"/>
        </w:tabs>
      </w:pPr>
      <w:bookmarkStart w:id="36" w:name="_DV_M91"/>
      <w:bookmarkEnd w:id="36"/>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Default="00FF1248" w:rsidP="00720803">
      <w:pPr>
        <w:tabs>
          <w:tab w:val="left" w:pos="1080"/>
          <w:tab w:val="left" w:pos="3060"/>
        </w:tabs>
      </w:pPr>
    </w:p>
    <w:p w:rsidR="004F2514" w:rsidRPr="00E87ABC" w:rsidRDefault="004F2514" w:rsidP="00720803">
      <w:pPr>
        <w:tabs>
          <w:tab w:val="left" w:pos="1080"/>
          <w:tab w:val="left" w:pos="3060"/>
        </w:tabs>
      </w:pPr>
    </w:p>
    <w:p w:rsidR="001D3B43" w:rsidRPr="00E87ABC" w:rsidRDefault="001D3B43" w:rsidP="00720803">
      <w:pPr>
        <w:tabs>
          <w:tab w:val="left" w:pos="1080"/>
          <w:tab w:val="left" w:pos="3060"/>
        </w:tabs>
      </w:pPr>
      <w:r w:rsidRPr="00E87ABC">
        <w:t>Adopted</w:t>
      </w:r>
      <w:bookmarkStart w:id="37" w:name="_DV_C35"/>
      <w:r w:rsidRPr="00E87ABC">
        <w:rPr>
          <w:rStyle w:val="DeltaViewInsertion"/>
          <w:color w:val="auto"/>
          <w:u w:val="none"/>
        </w:rPr>
        <w:t>:</w:t>
      </w:r>
      <w:bookmarkStart w:id="38" w:name="_DV_M92"/>
      <w:bookmarkEnd w:id="37"/>
      <w:bookmarkEnd w:id="38"/>
      <w:r w:rsidRPr="00E87ABC">
        <w:t xml:space="preserve"> </w:t>
      </w:r>
      <w:r w:rsidR="00720803" w:rsidRPr="00E87ABC">
        <w:tab/>
      </w:r>
      <w:r w:rsidRPr="00E87ABC">
        <w:rPr>
          <w:u w:val="single"/>
        </w:rPr>
        <w:t xml:space="preserve">August </w:t>
      </w:r>
      <w:bookmarkStart w:id="39" w:name="_DV_C36"/>
      <w:r w:rsidRPr="00E87ABC">
        <w:rPr>
          <w:rStyle w:val="DeltaViewInsertion"/>
          <w:color w:val="auto"/>
          <w:u w:val="single"/>
        </w:rPr>
        <w:t xml:space="preserve">29, </w:t>
      </w:r>
      <w:bookmarkStart w:id="40" w:name="_DV_M93"/>
      <w:bookmarkEnd w:id="39"/>
      <w:bookmarkEnd w:id="40"/>
      <w:r w:rsidRPr="00E87ABC">
        <w:rPr>
          <w:u w:val="single"/>
        </w:rPr>
        <w:t>2005</w:t>
      </w:r>
      <w:r w:rsidR="00720803" w:rsidRPr="00E87ABC">
        <w:rPr>
          <w:u w:val="single"/>
        </w:rPr>
        <w:tab/>
      </w:r>
    </w:p>
    <w:p w:rsidR="001D3B43" w:rsidRPr="00E87ABC" w:rsidRDefault="001D3B43" w:rsidP="00720803">
      <w:pPr>
        <w:tabs>
          <w:tab w:val="left" w:pos="1080"/>
          <w:tab w:val="left" w:pos="3060"/>
        </w:tabs>
      </w:pPr>
      <w:bookmarkStart w:id="41" w:name="_DV_C37"/>
      <w:r w:rsidRPr="00E87ABC">
        <w:rPr>
          <w:rStyle w:val="DeltaViewDeletion"/>
          <w:strike w:val="0"/>
          <w:color w:val="auto"/>
        </w:rPr>
        <w:t>Revised</w:t>
      </w:r>
      <w:bookmarkStart w:id="42" w:name="_DV_C38"/>
      <w:bookmarkEnd w:id="41"/>
      <w:r w:rsidRPr="00E87ABC">
        <w:rPr>
          <w:rStyle w:val="DeltaViewInsertion"/>
          <w:color w:val="auto"/>
          <w:u w:val="none"/>
        </w:rPr>
        <w:t>:</w:t>
      </w:r>
      <w:bookmarkStart w:id="43" w:name="_DV_M94"/>
      <w:bookmarkEnd w:id="42"/>
      <w:bookmarkEnd w:id="43"/>
      <w:r w:rsidRPr="00E87ABC">
        <w:t xml:space="preserve"> </w:t>
      </w:r>
      <w:r w:rsidR="00720803" w:rsidRPr="00E87ABC">
        <w:tab/>
      </w:r>
      <w:r w:rsidRPr="00E87ABC">
        <w:rPr>
          <w:u w:val="single"/>
        </w:rPr>
        <w:t>December 8, 2008</w:t>
      </w:r>
      <w:r w:rsidRPr="00E87ABC">
        <w:rPr>
          <w:u w:val="single"/>
        </w:rPr>
        <w:tab/>
      </w:r>
    </w:p>
    <w:p w:rsidR="001D3B43" w:rsidRPr="00E87ABC" w:rsidRDefault="00720803" w:rsidP="00720803">
      <w:pPr>
        <w:tabs>
          <w:tab w:val="left" w:pos="1080"/>
          <w:tab w:val="left" w:pos="3060"/>
        </w:tabs>
        <w:rPr>
          <w:rStyle w:val="DeltaViewInsertion"/>
          <w:color w:val="auto"/>
          <w:u w:val="single"/>
        </w:rPr>
      </w:pPr>
      <w:bookmarkStart w:id="44" w:name="_DV_C40"/>
      <w:r w:rsidRPr="00E87ABC">
        <w:t>Revised</w:t>
      </w:r>
      <w:r w:rsidR="001D3B43" w:rsidRPr="00E87ABC">
        <w:rPr>
          <w:rStyle w:val="DeltaViewInsertion"/>
          <w:color w:val="auto"/>
          <w:u w:val="none"/>
        </w:rPr>
        <w:t xml:space="preserve">: </w:t>
      </w:r>
      <w:r w:rsidRPr="00E87ABC">
        <w:rPr>
          <w:rStyle w:val="DeltaViewInsertion"/>
          <w:color w:val="auto"/>
          <w:u w:val="none"/>
        </w:rPr>
        <w:tab/>
      </w:r>
      <w:r w:rsidRPr="00E87ABC">
        <w:rPr>
          <w:rStyle w:val="DeltaViewInsertion"/>
          <w:color w:val="auto"/>
          <w:u w:val="single"/>
        </w:rPr>
        <w:t>January 24,</w:t>
      </w:r>
      <w:r w:rsidR="001D3B43" w:rsidRPr="00E87ABC">
        <w:rPr>
          <w:rStyle w:val="DeltaViewInsertion"/>
          <w:color w:val="auto"/>
          <w:u w:val="single"/>
        </w:rPr>
        <w:t xml:space="preserve"> 201</w:t>
      </w:r>
      <w:bookmarkEnd w:id="44"/>
      <w:r w:rsidRPr="00E87ABC">
        <w:rPr>
          <w:rStyle w:val="DeltaViewInsertion"/>
          <w:color w:val="auto"/>
          <w:u w:val="single"/>
        </w:rPr>
        <w:t>1</w:t>
      </w:r>
      <w:r w:rsidRPr="00E87ABC">
        <w:rPr>
          <w:rStyle w:val="DeltaViewInsertion"/>
          <w:color w:val="auto"/>
          <w:u w:val="single"/>
        </w:rPr>
        <w:tab/>
      </w:r>
    </w:p>
    <w:p w:rsidR="0006096F" w:rsidRPr="00E87ABC" w:rsidRDefault="0006096F" w:rsidP="00720803">
      <w:pPr>
        <w:tabs>
          <w:tab w:val="left" w:pos="1080"/>
          <w:tab w:val="left" w:pos="3060"/>
        </w:tabs>
        <w:rPr>
          <w:rStyle w:val="DeltaViewInsertion"/>
          <w:color w:val="auto"/>
          <w:u w:val="single"/>
        </w:rPr>
      </w:pPr>
      <w:r w:rsidRPr="00E87ABC">
        <w:rPr>
          <w:rStyle w:val="DeltaViewInsertion"/>
          <w:color w:val="auto"/>
          <w:u w:val="none"/>
        </w:rPr>
        <w:t xml:space="preserve">Updated: </w:t>
      </w:r>
      <w:r w:rsidRPr="00E87ABC">
        <w:rPr>
          <w:rStyle w:val="DeltaViewInsertion"/>
          <w:color w:val="auto"/>
          <w:u w:val="none"/>
        </w:rPr>
        <w:tab/>
      </w:r>
      <w:r w:rsidRPr="00E87ABC">
        <w:rPr>
          <w:rStyle w:val="DeltaViewInsertion"/>
          <w:color w:val="auto"/>
          <w:u w:val="single"/>
        </w:rPr>
        <w:t>February, 2011</w:t>
      </w:r>
      <w:r w:rsidRPr="00E87ABC">
        <w:rPr>
          <w:rStyle w:val="DeltaViewInsertion"/>
          <w:color w:val="auto"/>
          <w:u w:val="single"/>
        </w:rPr>
        <w:tab/>
      </w:r>
    </w:p>
    <w:p w:rsidR="00D14602" w:rsidRDefault="00E87ABC" w:rsidP="00720803">
      <w:pPr>
        <w:tabs>
          <w:tab w:val="left" w:pos="1080"/>
          <w:tab w:val="left" w:pos="3060"/>
        </w:tabs>
        <w:rPr>
          <w:rStyle w:val="DeltaViewInsertion"/>
          <w:color w:val="auto"/>
          <w:u w:val="single"/>
        </w:rPr>
      </w:pPr>
      <w:r w:rsidRPr="00E87ABC">
        <w:rPr>
          <w:rStyle w:val="DeltaViewInsertion"/>
          <w:color w:val="auto"/>
          <w:u w:val="none"/>
        </w:rPr>
        <w:t>Revised:</w:t>
      </w:r>
      <w:r w:rsidRPr="00E87ABC">
        <w:rPr>
          <w:rStyle w:val="DeltaViewInsertion"/>
          <w:color w:val="auto"/>
          <w:u w:val="none"/>
        </w:rPr>
        <w:tab/>
      </w:r>
      <w:r w:rsidRPr="00E87ABC">
        <w:rPr>
          <w:rStyle w:val="DeltaViewInsertion"/>
          <w:color w:val="auto"/>
          <w:u w:val="single"/>
        </w:rPr>
        <w:t>December 12, 2011</w:t>
      </w:r>
      <w:r w:rsidRPr="00E87ABC">
        <w:rPr>
          <w:rStyle w:val="DeltaViewInsertion"/>
          <w:color w:val="auto"/>
          <w:u w:val="single"/>
        </w:rPr>
        <w:tab/>
      </w:r>
    </w:p>
    <w:p w:rsidR="00B91CB2" w:rsidRDefault="0006068B" w:rsidP="00720803">
      <w:pPr>
        <w:tabs>
          <w:tab w:val="left" w:pos="1080"/>
          <w:tab w:val="left" w:pos="3060"/>
        </w:tabs>
        <w:rPr>
          <w:rStyle w:val="DeltaViewInsertion"/>
          <w:color w:val="auto"/>
          <w:u w:val="single"/>
        </w:rPr>
      </w:pPr>
      <w:r>
        <w:rPr>
          <w:rStyle w:val="DeltaViewInsertion"/>
          <w:color w:val="auto"/>
          <w:u w:val="none"/>
        </w:rPr>
        <w:t>Updated</w:t>
      </w:r>
      <w:r w:rsidR="00B91CB2">
        <w:rPr>
          <w:rStyle w:val="DeltaViewInsertion"/>
          <w:color w:val="auto"/>
          <w:u w:val="none"/>
        </w:rPr>
        <w:t>:</w:t>
      </w:r>
      <w:r w:rsidR="00B91CB2">
        <w:rPr>
          <w:rStyle w:val="DeltaViewInsertion"/>
          <w:color w:val="auto"/>
          <w:u w:val="none"/>
        </w:rPr>
        <w:tab/>
      </w:r>
      <w:r w:rsidR="00B91CB2" w:rsidRPr="00B91CB2">
        <w:rPr>
          <w:rStyle w:val="DeltaViewInsertion"/>
          <w:color w:val="auto"/>
          <w:u w:val="single"/>
        </w:rPr>
        <w:t>October 16, 2013</w:t>
      </w:r>
      <w:r w:rsidR="00B91CB2" w:rsidRPr="00B91CB2">
        <w:rPr>
          <w:rStyle w:val="DeltaViewInsertion"/>
          <w:color w:val="auto"/>
          <w:u w:val="single"/>
        </w:rPr>
        <w:tab/>
      </w:r>
    </w:p>
    <w:p w:rsidR="00FE4D06" w:rsidRDefault="00FE4D0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sidRPr="00FE4D06">
        <w:rPr>
          <w:rStyle w:val="DeltaViewInsertion"/>
          <w:color w:val="auto"/>
          <w:u w:val="single"/>
        </w:rPr>
        <w:t>May 13, 2015</w:t>
      </w:r>
      <w:r w:rsidRPr="00FE4D06">
        <w:rPr>
          <w:rStyle w:val="DeltaViewInsertion"/>
          <w:color w:val="auto"/>
          <w:u w:val="single"/>
        </w:rPr>
        <w:tab/>
      </w:r>
    </w:p>
    <w:p w:rsidR="000036A6" w:rsidRDefault="000036A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Pr>
          <w:rStyle w:val="DeltaViewInsertion"/>
          <w:color w:val="auto"/>
          <w:u w:val="single"/>
        </w:rPr>
        <w:t>January 20</w:t>
      </w:r>
      <w:r w:rsidRPr="000036A6">
        <w:rPr>
          <w:rStyle w:val="DeltaViewInsertion"/>
          <w:color w:val="auto"/>
          <w:u w:val="single"/>
        </w:rPr>
        <w:t>, 2016</w:t>
      </w:r>
      <w:r w:rsidRPr="000036A6">
        <w:rPr>
          <w:rStyle w:val="DeltaViewInsertion"/>
          <w:color w:val="auto"/>
          <w:u w:val="single"/>
        </w:rPr>
        <w:tab/>
      </w:r>
    </w:p>
    <w:p w:rsidR="00396A46" w:rsidRDefault="001428A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sidRPr="001428A6">
        <w:rPr>
          <w:rStyle w:val="DeltaViewInsertion"/>
          <w:color w:val="auto"/>
          <w:u w:val="single"/>
        </w:rPr>
        <w:t>November 16,</w:t>
      </w:r>
      <w:r w:rsidR="00396A46" w:rsidRPr="001428A6">
        <w:rPr>
          <w:rStyle w:val="DeltaViewInsertion"/>
          <w:color w:val="auto"/>
          <w:u w:val="single"/>
        </w:rPr>
        <w:t xml:space="preserve"> 2016</w:t>
      </w:r>
      <w:r w:rsidR="00396A46" w:rsidRPr="001428A6">
        <w:rPr>
          <w:rStyle w:val="DeltaViewInsertion"/>
          <w:color w:val="auto"/>
          <w:u w:val="single"/>
        </w:rPr>
        <w:tab/>
      </w:r>
    </w:p>
    <w:p w:rsidR="00C85454" w:rsidRPr="004F2514" w:rsidRDefault="004F2514" w:rsidP="00720803">
      <w:pPr>
        <w:tabs>
          <w:tab w:val="left" w:pos="1080"/>
          <w:tab w:val="left" w:pos="3060"/>
        </w:tabs>
      </w:pPr>
      <w:r>
        <w:rPr>
          <w:rStyle w:val="DeltaViewInsertion"/>
          <w:color w:val="auto"/>
          <w:u w:val="none"/>
        </w:rPr>
        <w:t>Revised:</w:t>
      </w:r>
      <w:r>
        <w:rPr>
          <w:rStyle w:val="DeltaViewInsertion"/>
          <w:color w:val="auto"/>
          <w:u w:val="none"/>
        </w:rPr>
        <w:tab/>
      </w:r>
      <w:r w:rsidRPr="004F2514">
        <w:rPr>
          <w:rStyle w:val="DeltaViewInsertion"/>
          <w:color w:val="auto"/>
          <w:u w:val="single"/>
        </w:rPr>
        <w:t>January 17, 2018</w:t>
      </w:r>
      <w:r w:rsidR="00C85454" w:rsidRPr="004F2514">
        <w:rPr>
          <w:rStyle w:val="DeltaViewInsertion"/>
          <w:color w:val="auto"/>
          <w:u w:val="single"/>
        </w:rPr>
        <w:tab/>
      </w:r>
    </w:p>
    <w:sectPr w:rsidR="00C85454" w:rsidRPr="004F2514" w:rsidSect="00720803">
      <w:footerReference w:type="even"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06" w:rsidRDefault="00FE4D06">
      <w:r>
        <w:separator/>
      </w:r>
    </w:p>
  </w:endnote>
  <w:endnote w:type="continuationSeparator" w:id="0">
    <w:p w:rsidR="00FE4D06" w:rsidRDefault="00F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06" w:rsidRDefault="00FE4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4D06" w:rsidRDefault="00FE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06" w:rsidRDefault="00FE4D06">
      <w:r>
        <w:separator/>
      </w:r>
    </w:p>
  </w:footnote>
  <w:footnote w:type="continuationSeparator" w:id="0">
    <w:p w:rsidR="00FE4D06" w:rsidRDefault="00FE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00B0"/>
    <w:multiLevelType w:val="hybridMultilevel"/>
    <w:tmpl w:val="30B26226"/>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33C1F8D"/>
    <w:multiLevelType w:val="hybridMultilevel"/>
    <w:tmpl w:val="1EF63FA8"/>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CA2EEE"/>
    <w:multiLevelType w:val="hybridMultilevel"/>
    <w:tmpl w:val="23CC8A92"/>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36A6"/>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717"/>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68B"/>
    <w:rsid w:val="0006096F"/>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256"/>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349E"/>
    <w:rsid w:val="001146BD"/>
    <w:rsid w:val="00115747"/>
    <w:rsid w:val="00115F4D"/>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8A6"/>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5522"/>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306A"/>
    <w:rsid w:val="001A4134"/>
    <w:rsid w:val="001A6283"/>
    <w:rsid w:val="001A721F"/>
    <w:rsid w:val="001B1689"/>
    <w:rsid w:val="001B51BC"/>
    <w:rsid w:val="001B54C3"/>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3B43"/>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1DE"/>
    <w:rsid w:val="002D0FB4"/>
    <w:rsid w:val="002D2098"/>
    <w:rsid w:val="002D2600"/>
    <w:rsid w:val="002D3CB6"/>
    <w:rsid w:val="002D40C9"/>
    <w:rsid w:val="002D4866"/>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6E78"/>
    <w:rsid w:val="002F709C"/>
    <w:rsid w:val="002F7251"/>
    <w:rsid w:val="002F7BD2"/>
    <w:rsid w:val="002F7E54"/>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1C6"/>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2CA9"/>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96A46"/>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1B44"/>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335"/>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6E96"/>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2514"/>
    <w:rsid w:val="004F3357"/>
    <w:rsid w:val="004F35A4"/>
    <w:rsid w:val="004F3760"/>
    <w:rsid w:val="004F520E"/>
    <w:rsid w:val="004F645A"/>
    <w:rsid w:val="004F6A9E"/>
    <w:rsid w:val="004F75F6"/>
    <w:rsid w:val="004F7AC1"/>
    <w:rsid w:val="004F7C46"/>
    <w:rsid w:val="004F7E39"/>
    <w:rsid w:val="00500AA0"/>
    <w:rsid w:val="00500DEB"/>
    <w:rsid w:val="0050194A"/>
    <w:rsid w:val="00502272"/>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2D"/>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496"/>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2F5B"/>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0803"/>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2BD"/>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977"/>
    <w:rsid w:val="00826E45"/>
    <w:rsid w:val="00830DC9"/>
    <w:rsid w:val="00831E33"/>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0B5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2D77"/>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0E54"/>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63FA"/>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456"/>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1CB2"/>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454"/>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272"/>
    <w:rsid w:val="00CB1719"/>
    <w:rsid w:val="00CB2000"/>
    <w:rsid w:val="00CB2362"/>
    <w:rsid w:val="00CB3D4E"/>
    <w:rsid w:val="00CB3FB7"/>
    <w:rsid w:val="00CB4A00"/>
    <w:rsid w:val="00CB60E0"/>
    <w:rsid w:val="00CB6290"/>
    <w:rsid w:val="00CC0E2C"/>
    <w:rsid w:val="00CC2472"/>
    <w:rsid w:val="00CC24A4"/>
    <w:rsid w:val="00CC312E"/>
    <w:rsid w:val="00CC313C"/>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1708"/>
    <w:rsid w:val="00D1232F"/>
    <w:rsid w:val="00D12E94"/>
    <w:rsid w:val="00D13174"/>
    <w:rsid w:val="00D13B95"/>
    <w:rsid w:val="00D13BF5"/>
    <w:rsid w:val="00D14602"/>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26DB"/>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87ABC"/>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4DCF"/>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C70"/>
    <w:rsid w:val="00FD4D39"/>
    <w:rsid w:val="00FD7819"/>
    <w:rsid w:val="00FD7C0E"/>
    <w:rsid w:val="00FE01D9"/>
    <w:rsid w:val="00FE03A8"/>
    <w:rsid w:val="00FE12C8"/>
    <w:rsid w:val="00FE143A"/>
    <w:rsid w:val="00FE1D6F"/>
    <w:rsid w:val="00FE20EB"/>
    <w:rsid w:val="00FE26C7"/>
    <w:rsid w:val="00FE3818"/>
    <w:rsid w:val="00FE3EAE"/>
    <w:rsid w:val="00FE4D06"/>
    <w:rsid w:val="00FE516B"/>
    <w:rsid w:val="00FE7876"/>
    <w:rsid w:val="00FF06EB"/>
    <w:rsid w:val="00FF1248"/>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74C24"/>
  <w15:docId w15:val="{D0D4E663-766C-46AB-811B-4974B4FD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rsid w:val="00F47EB8"/>
    <w:pPr>
      <w:tabs>
        <w:tab w:val="center" w:pos="4320"/>
        <w:tab w:val="right" w:pos="8640"/>
      </w:tabs>
    </w:pPr>
  </w:style>
  <w:style w:type="character" w:customStyle="1" w:styleId="HeaderChar">
    <w:name w:val="Header Char"/>
    <w:link w:val="Header"/>
    <w:uiPriority w:val="99"/>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682F5B"/>
    <w:rPr>
      <w:rFonts w:ascii="Tahoma" w:hAnsi="Tahoma" w:cs="Tahoma"/>
      <w:sz w:val="16"/>
      <w:szCs w:val="16"/>
    </w:rPr>
  </w:style>
  <w:style w:type="table" w:styleId="TableGrid">
    <w:name w:val="Table Grid"/>
    <w:basedOn w:val="TableNormal"/>
    <w:rsid w:val="00D1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0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00-110-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0720-15F1-4D1A-92AE-5B67C75C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1318</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8855</CharactersWithSpaces>
  <SharedDoc>false</SharedDoc>
  <HLinks>
    <vt:vector size="6" baseType="variant">
      <vt:variant>
        <vt:i4>1638409</vt:i4>
      </vt:variant>
      <vt:variant>
        <vt:i4>0</vt:i4>
      </vt:variant>
      <vt:variant>
        <vt:i4>0</vt:i4>
      </vt:variant>
      <vt:variant>
        <vt:i4>5</vt:i4>
      </vt:variant>
      <vt:variant>
        <vt:lpwstr>http://apps.leg.wa.gov/wac/default.aspx?cite=200-110-090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creator>02075</dc:creator>
  <cp:lastModifiedBy>Newcomb, Kellee J.</cp:lastModifiedBy>
  <cp:revision>5</cp:revision>
  <cp:lastPrinted>2011-12-05T18:01:00Z</cp:lastPrinted>
  <dcterms:created xsi:type="dcterms:W3CDTF">2017-12-08T15:08:00Z</dcterms:created>
  <dcterms:modified xsi:type="dcterms:W3CDTF">2018-01-18T16:32:00Z</dcterms:modified>
</cp:coreProperties>
</file>